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16" w:rsidRPr="003A1A8F" w:rsidRDefault="003A1A8F" w:rsidP="003A1A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1A8F">
        <w:rPr>
          <w:rFonts w:ascii="Times New Roman" w:hAnsi="Times New Roman" w:cs="Times New Roman"/>
          <w:b/>
          <w:sz w:val="36"/>
          <w:szCs w:val="36"/>
        </w:rPr>
        <w:t>COMUNE DI MARIGLIANELLA</w:t>
      </w:r>
    </w:p>
    <w:p w:rsidR="003A1A8F" w:rsidRPr="003A1A8F" w:rsidRDefault="003A1A8F" w:rsidP="003A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A8F">
        <w:rPr>
          <w:rFonts w:ascii="Times New Roman" w:hAnsi="Times New Roman" w:cs="Times New Roman"/>
          <w:sz w:val="28"/>
          <w:szCs w:val="28"/>
        </w:rPr>
        <w:t>CITTA’ METROPOLITANA DI NAPOLI</w:t>
      </w:r>
    </w:p>
    <w:p w:rsidR="003A1A8F" w:rsidRPr="003A1A8F" w:rsidRDefault="003A1A8F" w:rsidP="003A1A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A8F" w:rsidRPr="003A1A8F" w:rsidRDefault="003A1A8F" w:rsidP="003A1A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A8F">
        <w:rPr>
          <w:rFonts w:ascii="Times New Roman" w:hAnsi="Times New Roman" w:cs="Times New Roman"/>
          <w:sz w:val="32"/>
          <w:szCs w:val="32"/>
        </w:rPr>
        <w:t xml:space="preserve">Aggiornamento degli albi dei Giudici popolari </w:t>
      </w:r>
    </w:p>
    <w:p w:rsidR="003A1A8F" w:rsidRPr="003A1A8F" w:rsidRDefault="003A1A8F" w:rsidP="003A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A8F">
        <w:rPr>
          <w:rFonts w:ascii="Times New Roman" w:hAnsi="Times New Roman" w:cs="Times New Roman"/>
          <w:sz w:val="32"/>
          <w:szCs w:val="32"/>
        </w:rPr>
        <w:t>per le Corti d’Assise e per le Corti d’Assise d’Appello</w:t>
      </w:r>
    </w:p>
    <w:p w:rsidR="003A1A8F" w:rsidRDefault="003A1A8F" w:rsidP="003A1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21 della Legge 10 aprile 1951, n. 287</w:t>
      </w:r>
    </w:p>
    <w:p w:rsidR="003A1A8F" w:rsidRDefault="003A1A8F" w:rsidP="003A1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A8F" w:rsidRDefault="003A1A8F" w:rsidP="003A1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A8F" w:rsidRDefault="003A1A8F" w:rsidP="003A1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A8F" w:rsidRDefault="00F042C1" w:rsidP="003A1A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42C1">
        <w:rPr>
          <w:rFonts w:ascii="Times New Roman" w:hAnsi="Times New Roman" w:cs="Times New Roman"/>
          <w:sz w:val="36"/>
          <w:szCs w:val="36"/>
        </w:rPr>
        <w:t>IL SINDACO</w:t>
      </w:r>
    </w:p>
    <w:p w:rsidR="00F042C1" w:rsidRDefault="00F042C1" w:rsidP="003A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42C1" w:rsidRPr="00F042C1" w:rsidRDefault="00F042C1" w:rsidP="003A1A8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42C1">
        <w:rPr>
          <w:rFonts w:ascii="Times New Roman" w:hAnsi="Times New Roman" w:cs="Times New Roman"/>
          <w:i/>
          <w:sz w:val="32"/>
          <w:szCs w:val="32"/>
        </w:rPr>
        <w:t>rende noto che</w:t>
      </w:r>
    </w:p>
    <w:p w:rsidR="00F042C1" w:rsidRDefault="00F042C1" w:rsidP="003A1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2C1" w:rsidRDefault="00F042C1" w:rsidP="00F042C1">
      <w:pPr>
        <w:widowControl w:val="0"/>
        <w:autoSpaceDE w:val="0"/>
        <w:autoSpaceDN w:val="0"/>
        <w:adjustRightInd w:val="0"/>
        <w:spacing w:line="290" w:lineRule="auto"/>
        <w:ind w:right="174"/>
        <w:jc w:val="both"/>
        <w:rPr>
          <w:rFonts w:ascii="Times New Roman" w:hAnsi="Times New Roman" w:cs="Times New Roman"/>
          <w:color w:val="221F1F"/>
          <w:w w:val="107"/>
          <w:sz w:val="28"/>
          <w:szCs w:val="28"/>
        </w:rPr>
      </w:pPr>
      <w:r w:rsidRPr="00F042C1">
        <w:rPr>
          <w:rFonts w:ascii="Times New Roman" w:hAnsi="Times New Roman" w:cs="Times New Roman"/>
          <w:sz w:val="28"/>
          <w:szCs w:val="28"/>
        </w:rPr>
        <w:t xml:space="preserve">che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 xml:space="preserve">oggi </w:t>
      </w:r>
      <w:r w:rsidRPr="00F042C1">
        <w:rPr>
          <w:rFonts w:ascii="Times New Roman" w:hAnsi="Times New Roman" w:cs="Times New Roman"/>
          <w:color w:val="221F1F"/>
          <w:spacing w:val="15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Pr="00F042C1">
        <w:rPr>
          <w:rFonts w:ascii="Times New Roman" w:hAnsi="Times New Roman" w:cs="Times New Roman"/>
          <w:color w:val="221F1F"/>
          <w:spacing w:val="31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fino</w:t>
      </w:r>
      <w:r w:rsidRPr="00F042C1">
        <w:rPr>
          <w:rFonts w:ascii="Times New Roman" w:hAnsi="Times New Roman" w:cs="Times New Roman"/>
          <w:color w:val="221F1F"/>
          <w:spacing w:val="41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al</w:t>
      </w:r>
      <w:r w:rsidRPr="00F042C1">
        <w:rPr>
          <w:rFonts w:ascii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31</w:t>
      </w:r>
      <w:r w:rsidRPr="00F042C1">
        <w:rPr>
          <w:rFonts w:ascii="Times New Roman" w:hAnsi="Times New Roman" w:cs="Times New Roman"/>
          <w:color w:val="221F1F"/>
          <w:spacing w:val="57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luglio</w:t>
      </w:r>
      <w:r w:rsidRPr="00F042C1">
        <w:rPr>
          <w:rFonts w:ascii="Times New Roman" w:hAnsi="Times New Roman" w:cs="Times New Roman"/>
          <w:color w:val="221F1F"/>
          <w:spacing w:val="61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p.</w:t>
      </w:r>
      <w:r w:rsidRPr="00F042C1">
        <w:rPr>
          <w:rFonts w:ascii="Times New Roman" w:hAnsi="Times New Roman" w:cs="Times New Roman"/>
          <w:color w:val="221F1F"/>
          <w:spacing w:val="-21"/>
          <w:sz w:val="28"/>
          <w:szCs w:val="28"/>
        </w:rPr>
        <w:t>v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 xml:space="preserve">., </w:t>
      </w:r>
      <w:r w:rsidRPr="00F042C1">
        <w:rPr>
          <w:rFonts w:ascii="Times New Roman" w:hAnsi="Times New Roman" w:cs="Times New Roman"/>
          <w:color w:val="221F1F"/>
          <w:spacing w:val="7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si</w:t>
      </w:r>
      <w:r w:rsidRPr="00F042C1">
        <w:rPr>
          <w:rFonts w:ascii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w w:val="116"/>
          <w:sz w:val="28"/>
          <w:szCs w:val="28"/>
        </w:rPr>
        <w:t xml:space="preserve">procederà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alla</w:t>
      </w:r>
      <w:r w:rsidRPr="00F042C1">
        <w:rPr>
          <w:rFonts w:ascii="Times New Roman" w:hAnsi="Times New Roman" w:cs="Times New Roman"/>
          <w:color w:val="221F1F"/>
          <w:spacing w:val="30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w w:val="112"/>
          <w:sz w:val="28"/>
          <w:szCs w:val="28"/>
        </w:rPr>
        <w:t>formazione</w:t>
      </w:r>
      <w:r w:rsidRPr="00F042C1">
        <w:rPr>
          <w:rFonts w:ascii="Times New Roman" w:hAnsi="Times New Roman" w:cs="Times New Roman"/>
          <w:color w:val="221F1F"/>
          <w:spacing w:val="3"/>
          <w:w w:val="112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 xml:space="preserve">degli </w:t>
      </w:r>
      <w:r w:rsidRPr="00F042C1">
        <w:rPr>
          <w:rFonts w:ascii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w w:val="111"/>
          <w:sz w:val="28"/>
          <w:szCs w:val="28"/>
        </w:rPr>
        <w:t>elenchi</w:t>
      </w:r>
      <w:r w:rsidRPr="00F042C1">
        <w:rPr>
          <w:rFonts w:ascii="Times New Roman" w:hAnsi="Times New Roman" w:cs="Times New Roman"/>
          <w:color w:val="221F1F"/>
          <w:spacing w:val="3"/>
          <w:w w:val="111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w w:val="116"/>
          <w:sz w:val="28"/>
          <w:szCs w:val="28"/>
        </w:rPr>
        <w:t xml:space="preserve">per </w:t>
      </w:r>
      <w:r w:rsidRPr="00F042C1">
        <w:rPr>
          <w:rFonts w:ascii="Times New Roman" w:hAnsi="Times New Roman" w:cs="Times New Roman"/>
          <w:color w:val="221F1F"/>
          <w:spacing w:val="1"/>
          <w:w w:val="113"/>
          <w:sz w:val="28"/>
          <w:szCs w:val="28"/>
        </w:rPr>
        <w:t>l’aggiornament</w:t>
      </w:r>
      <w:r w:rsidRPr="00F042C1">
        <w:rPr>
          <w:rFonts w:ascii="Times New Roman" w:hAnsi="Times New Roman" w:cs="Times New Roman"/>
          <w:color w:val="221F1F"/>
          <w:w w:val="113"/>
          <w:sz w:val="28"/>
          <w:szCs w:val="28"/>
        </w:rPr>
        <w:t>o</w:t>
      </w:r>
      <w:r w:rsidRPr="00F042C1">
        <w:rPr>
          <w:rFonts w:ascii="Times New Roman" w:hAnsi="Times New Roman" w:cs="Times New Roman"/>
          <w:color w:val="221F1F"/>
          <w:spacing w:val="26"/>
          <w:w w:val="113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pacing w:val="1"/>
          <w:sz w:val="28"/>
          <w:szCs w:val="28"/>
        </w:rPr>
        <w:t>degl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 xml:space="preserve">i </w:t>
      </w:r>
      <w:r w:rsidRPr="00F042C1">
        <w:rPr>
          <w:rFonts w:ascii="Times New Roman" w:hAnsi="Times New Roman" w:cs="Times New Roman"/>
          <w:color w:val="221F1F"/>
          <w:spacing w:val="11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pacing w:val="1"/>
          <w:sz w:val="28"/>
          <w:szCs w:val="28"/>
        </w:rPr>
        <w:t>alb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i</w:t>
      </w:r>
      <w:r w:rsidRPr="00F042C1">
        <w:rPr>
          <w:rFonts w:ascii="Times New Roman" w:hAnsi="Times New Roman" w:cs="Times New Roman"/>
          <w:color w:val="221F1F"/>
          <w:spacing w:val="47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pacing w:val="1"/>
          <w:sz w:val="28"/>
          <w:szCs w:val="28"/>
        </w:rPr>
        <w:t>de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i</w:t>
      </w:r>
      <w:r w:rsidRPr="00F042C1">
        <w:rPr>
          <w:rFonts w:ascii="Times New Roman" w:hAnsi="Times New Roman" w:cs="Times New Roman"/>
          <w:color w:val="221F1F"/>
          <w:spacing w:val="58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pacing w:val="1"/>
          <w:sz w:val="28"/>
          <w:szCs w:val="28"/>
        </w:rPr>
        <w:t>Giudic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 xml:space="preserve">i  </w:t>
      </w:r>
      <w:r w:rsidRPr="00F042C1">
        <w:rPr>
          <w:rFonts w:ascii="Times New Roman" w:hAnsi="Times New Roman" w:cs="Times New Roman"/>
          <w:color w:val="221F1F"/>
          <w:spacing w:val="1"/>
          <w:w w:val="111"/>
          <w:sz w:val="28"/>
          <w:szCs w:val="28"/>
        </w:rPr>
        <w:t>popolar</w:t>
      </w:r>
      <w:r w:rsidRPr="00F042C1">
        <w:rPr>
          <w:rFonts w:ascii="Times New Roman" w:hAnsi="Times New Roman" w:cs="Times New Roman"/>
          <w:color w:val="221F1F"/>
          <w:w w:val="111"/>
          <w:sz w:val="28"/>
          <w:szCs w:val="28"/>
        </w:rPr>
        <w:t>i</w:t>
      </w:r>
      <w:r w:rsidRPr="00F042C1">
        <w:rPr>
          <w:rFonts w:ascii="Times New Roman" w:hAnsi="Times New Roman" w:cs="Times New Roman"/>
          <w:color w:val="221F1F"/>
          <w:spacing w:val="20"/>
          <w:w w:val="111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pacing w:val="1"/>
          <w:sz w:val="28"/>
          <w:szCs w:val="28"/>
        </w:rPr>
        <w:t>pe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 xml:space="preserve">r </w:t>
      </w:r>
      <w:r w:rsidRPr="00F042C1">
        <w:rPr>
          <w:rFonts w:ascii="Times New Roman" w:hAnsi="Times New Roman" w:cs="Times New Roman"/>
          <w:color w:val="221F1F"/>
          <w:spacing w:val="7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Pr="00F042C1">
        <w:rPr>
          <w:rFonts w:ascii="Times New Roman" w:hAnsi="Times New Roman" w:cs="Times New Roman"/>
          <w:color w:val="221F1F"/>
          <w:spacing w:val="31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pacing w:val="1"/>
          <w:sz w:val="28"/>
          <w:szCs w:val="28"/>
        </w:rPr>
        <w:t>Cort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 xml:space="preserve">i </w:t>
      </w:r>
      <w:r w:rsidRPr="00F042C1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d’Assis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Pr="00F042C1">
        <w:rPr>
          <w:rFonts w:ascii="Times New Roman" w:hAnsi="Times New Roman" w:cs="Times New Roman"/>
          <w:color w:val="221F1F"/>
          <w:spacing w:val="28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Pr="00F042C1">
        <w:rPr>
          <w:rFonts w:ascii="Times New Roman" w:hAnsi="Times New Roman" w:cs="Times New Roman"/>
          <w:color w:val="221F1F"/>
          <w:spacing w:val="39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pacing w:val="1"/>
          <w:sz w:val="28"/>
          <w:szCs w:val="28"/>
        </w:rPr>
        <w:t>pe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 xml:space="preserve">r </w:t>
      </w:r>
      <w:r w:rsidRPr="00F042C1">
        <w:rPr>
          <w:rFonts w:ascii="Times New Roman" w:hAnsi="Times New Roman" w:cs="Times New Roman"/>
          <w:color w:val="221F1F"/>
          <w:spacing w:val="7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pacing w:val="1"/>
          <w:w w:val="106"/>
          <w:sz w:val="28"/>
          <w:szCs w:val="28"/>
        </w:rPr>
        <w:t xml:space="preserve">le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Corti</w:t>
      </w:r>
      <w:r w:rsidRPr="00F042C1">
        <w:rPr>
          <w:rFonts w:ascii="Times New Roman" w:hAnsi="Times New Roman" w:cs="Times New Roman"/>
          <w:color w:val="221F1F"/>
          <w:spacing w:val="62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sz w:val="28"/>
          <w:szCs w:val="28"/>
        </w:rPr>
        <w:t>d’Assise</w:t>
      </w:r>
      <w:r w:rsidRPr="00F042C1">
        <w:rPr>
          <w:rFonts w:ascii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 w:rsidRPr="00F042C1">
        <w:rPr>
          <w:rFonts w:ascii="Times New Roman" w:hAnsi="Times New Roman" w:cs="Times New Roman"/>
          <w:color w:val="221F1F"/>
          <w:w w:val="107"/>
          <w:sz w:val="28"/>
          <w:szCs w:val="28"/>
        </w:rPr>
        <w:t>d’Appello.</w:t>
      </w:r>
    </w:p>
    <w:p w:rsidR="00F042C1" w:rsidRDefault="00F042C1" w:rsidP="00F042C1">
      <w:pPr>
        <w:widowControl w:val="0"/>
        <w:autoSpaceDE w:val="0"/>
        <w:autoSpaceDN w:val="0"/>
        <w:adjustRightInd w:val="0"/>
        <w:spacing w:line="290" w:lineRule="auto"/>
        <w:ind w:right="174"/>
        <w:jc w:val="center"/>
        <w:rPr>
          <w:rFonts w:ascii="Times New Roman" w:hAnsi="Times New Roman" w:cs="Times New Roman"/>
          <w:b/>
          <w:color w:val="221F1F"/>
          <w:w w:val="107"/>
          <w:sz w:val="32"/>
          <w:szCs w:val="32"/>
        </w:rPr>
      </w:pPr>
      <w:r>
        <w:rPr>
          <w:rFonts w:ascii="Times New Roman" w:hAnsi="Times New Roman" w:cs="Times New Roman"/>
          <w:b/>
          <w:color w:val="221F1F"/>
          <w:w w:val="107"/>
          <w:sz w:val="32"/>
          <w:szCs w:val="32"/>
        </w:rPr>
        <w:t xml:space="preserve">   </w:t>
      </w:r>
      <w:r w:rsidRPr="00F042C1">
        <w:rPr>
          <w:rFonts w:ascii="Times New Roman" w:hAnsi="Times New Roman" w:cs="Times New Roman"/>
          <w:b/>
          <w:color w:val="221F1F"/>
          <w:w w:val="107"/>
          <w:sz w:val="32"/>
          <w:szCs w:val="32"/>
        </w:rPr>
        <w:t>Ricorda che</w:t>
      </w:r>
    </w:p>
    <w:p w:rsidR="00F042C1" w:rsidRDefault="00F042C1" w:rsidP="00F042C1">
      <w:pPr>
        <w:widowControl w:val="0"/>
        <w:autoSpaceDE w:val="0"/>
        <w:autoSpaceDN w:val="0"/>
        <w:adjustRightInd w:val="0"/>
        <w:spacing w:line="290" w:lineRule="auto"/>
        <w:ind w:right="174"/>
        <w:jc w:val="both"/>
        <w:rPr>
          <w:rFonts w:ascii="Times New Roman" w:hAnsi="Times New Roman" w:cs="Times New Roman"/>
          <w:color w:val="221F1F"/>
          <w:w w:val="107"/>
          <w:sz w:val="28"/>
          <w:szCs w:val="28"/>
        </w:rPr>
      </w:pPr>
      <w:r w:rsidRPr="00F042C1">
        <w:rPr>
          <w:rFonts w:ascii="Times New Roman" w:hAnsi="Times New Roman" w:cs="Times New Roman"/>
          <w:color w:val="221F1F"/>
          <w:w w:val="107"/>
          <w:sz w:val="28"/>
          <w:szCs w:val="28"/>
        </w:rPr>
        <w:t>I requisiti per l’iscrizione nei predetti albi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0CE7" w:rsidTr="00E80CE7">
        <w:tc>
          <w:tcPr>
            <w:tcW w:w="4889" w:type="dxa"/>
          </w:tcPr>
          <w:p w:rsidR="00E80CE7" w:rsidRDefault="00E80CE7" w:rsidP="00E80CE7">
            <w:pPr>
              <w:widowControl w:val="0"/>
              <w:autoSpaceDE w:val="0"/>
              <w:autoSpaceDN w:val="0"/>
              <w:adjustRightInd w:val="0"/>
              <w:spacing w:line="290" w:lineRule="auto"/>
              <w:ind w:right="174"/>
              <w:jc w:val="center"/>
              <w:rPr>
                <w:rFonts w:ascii="Times New Roman" w:hAnsi="Times New Roman" w:cs="Times New Roman"/>
                <w:color w:val="221F1F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w w:val="107"/>
                <w:sz w:val="28"/>
                <w:szCs w:val="28"/>
              </w:rPr>
              <w:t>Corti d’Assise</w:t>
            </w:r>
          </w:p>
          <w:p w:rsidR="00E80CE7" w:rsidRDefault="00E80CE7" w:rsidP="00E80CE7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p</w:t>
            </w:r>
            <w:r w:rsidRPr="00E80CE7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ossesso della cittadinanza italiana</w:t>
            </w:r>
          </w:p>
          <w:p w:rsidR="00E80CE7" w:rsidRDefault="00E80CE7" w:rsidP="00E80CE7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godimento dei diritti civili e politici</w:t>
            </w:r>
          </w:p>
          <w:p w:rsidR="00E80CE7" w:rsidRDefault="00E80CE7" w:rsidP="00E80CE7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buona condotta morale</w:t>
            </w:r>
          </w:p>
          <w:p w:rsidR="00E80CE7" w:rsidRDefault="00E80CE7" w:rsidP="00E80CE7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età compresa fra i 30 e i 65 anni</w:t>
            </w:r>
          </w:p>
          <w:p w:rsidR="00E80CE7" w:rsidRPr="00E80CE7" w:rsidRDefault="00E80CE7" w:rsidP="00E80CE7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diploma di scuola media di primo grado, di qualsiasi tipo</w:t>
            </w:r>
          </w:p>
        </w:tc>
        <w:tc>
          <w:tcPr>
            <w:tcW w:w="4889" w:type="dxa"/>
          </w:tcPr>
          <w:p w:rsidR="00E80CE7" w:rsidRDefault="00E80CE7" w:rsidP="00E80CE7">
            <w:pPr>
              <w:widowControl w:val="0"/>
              <w:autoSpaceDE w:val="0"/>
              <w:autoSpaceDN w:val="0"/>
              <w:adjustRightInd w:val="0"/>
              <w:spacing w:line="290" w:lineRule="auto"/>
              <w:ind w:right="174"/>
              <w:jc w:val="center"/>
              <w:rPr>
                <w:rFonts w:ascii="Times New Roman" w:hAnsi="Times New Roman" w:cs="Times New Roman"/>
                <w:color w:val="221F1F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w w:val="107"/>
                <w:sz w:val="28"/>
                <w:szCs w:val="28"/>
              </w:rPr>
              <w:t>Corti d’Assise d’Appello</w:t>
            </w:r>
          </w:p>
          <w:p w:rsidR="00E80CE7" w:rsidRPr="00E80CE7" w:rsidRDefault="00E80CE7" w:rsidP="00E80CE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 w:rsidRPr="00E80CE7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possesso della cittadinanza italiana</w:t>
            </w:r>
          </w:p>
          <w:p w:rsidR="00E80CE7" w:rsidRPr="00E80CE7" w:rsidRDefault="00E80CE7" w:rsidP="00E80CE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 w:rsidRPr="00E80CE7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godimento dei diritti civili e politici</w:t>
            </w:r>
          </w:p>
          <w:p w:rsidR="00E80CE7" w:rsidRPr="00E80CE7" w:rsidRDefault="00E80CE7" w:rsidP="00E80CE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 w:rsidRPr="00E80CE7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buona condotta morale</w:t>
            </w:r>
          </w:p>
          <w:p w:rsidR="00E80CE7" w:rsidRPr="00E80CE7" w:rsidRDefault="00E80CE7" w:rsidP="00E80CE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 w:rsidRPr="00E80CE7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età compresa fra i 30 e i 65 anni</w:t>
            </w:r>
          </w:p>
          <w:p w:rsidR="00E80CE7" w:rsidRPr="00E80CE7" w:rsidRDefault="00E80CE7" w:rsidP="00E80CE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90" w:lineRule="auto"/>
              <w:ind w:right="174"/>
              <w:jc w:val="both"/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</w:pPr>
            <w:r w:rsidRPr="00E80CE7">
              <w:rPr>
                <w:rFonts w:ascii="Times New Roman" w:hAnsi="Times New Roman" w:cs="Times New Roman"/>
                <w:color w:val="221F1F"/>
                <w:w w:val="107"/>
                <w:sz w:val="24"/>
                <w:szCs w:val="24"/>
              </w:rPr>
              <w:t>diploma di scuola media di secondo grado, (scuola superiore) di qualsiasi tipo</w:t>
            </w:r>
          </w:p>
        </w:tc>
      </w:tr>
    </w:tbl>
    <w:p w:rsidR="00E80CE7" w:rsidRDefault="00E80CE7" w:rsidP="00F042C1">
      <w:pPr>
        <w:widowControl w:val="0"/>
        <w:autoSpaceDE w:val="0"/>
        <w:autoSpaceDN w:val="0"/>
        <w:adjustRightInd w:val="0"/>
        <w:spacing w:line="290" w:lineRule="auto"/>
        <w:ind w:right="174"/>
        <w:jc w:val="both"/>
        <w:rPr>
          <w:rFonts w:ascii="Times New Roman" w:hAnsi="Times New Roman" w:cs="Times New Roman"/>
          <w:color w:val="221F1F"/>
          <w:w w:val="107"/>
          <w:sz w:val="28"/>
          <w:szCs w:val="28"/>
        </w:rPr>
      </w:pPr>
    </w:p>
    <w:p w:rsidR="00E80CE7" w:rsidRDefault="00E80CE7" w:rsidP="00F042C1">
      <w:pPr>
        <w:widowControl w:val="0"/>
        <w:autoSpaceDE w:val="0"/>
        <w:autoSpaceDN w:val="0"/>
        <w:adjustRightInd w:val="0"/>
        <w:spacing w:line="290" w:lineRule="auto"/>
        <w:ind w:right="174"/>
        <w:jc w:val="both"/>
        <w:rPr>
          <w:rFonts w:ascii="Times New Roman" w:hAnsi="Times New Roman" w:cs="Times New Roman"/>
          <w:color w:val="221F1F"/>
          <w:w w:val="107"/>
          <w:sz w:val="28"/>
          <w:szCs w:val="28"/>
        </w:rPr>
      </w:pPr>
      <w:r>
        <w:rPr>
          <w:rFonts w:ascii="Times New Roman" w:hAnsi="Times New Roman" w:cs="Times New Roman"/>
          <w:color w:val="221F1F"/>
          <w:w w:val="107"/>
          <w:sz w:val="28"/>
          <w:szCs w:val="28"/>
        </w:rPr>
        <w:t xml:space="preserve">Tutti coloro che non risultano </w:t>
      </w:r>
      <w:r w:rsidR="00B4364A">
        <w:rPr>
          <w:rFonts w:ascii="Times New Roman" w:hAnsi="Times New Roman" w:cs="Times New Roman"/>
          <w:color w:val="221F1F"/>
          <w:w w:val="107"/>
          <w:sz w:val="28"/>
          <w:szCs w:val="28"/>
        </w:rPr>
        <w:t xml:space="preserve">iscritti </w:t>
      </w:r>
      <w:r w:rsidR="000361AB">
        <w:rPr>
          <w:rFonts w:ascii="Times New Roman" w:hAnsi="Times New Roman" w:cs="Times New Roman"/>
          <w:color w:val="221F1F"/>
          <w:w w:val="107"/>
          <w:sz w:val="28"/>
          <w:szCs w:val="28"/>
        </w:rPr>
        <w:t xml:space="preserve">negli albi definitivi dei Giudici popolari, in possesso dei requisiti sopra descritti, possono presentare domanda d’iscrizione presso l’Ufficio Protocollo entro il sopra </w:t>
      </w:r>
      <w:r w:rsidR="0093448E">
        <w:rPr>
          <w:rFonts w:ascii="Times New Roman" w:hAnsi="Times New Roman" w:cs="Times New Roman"/>
          <w:color w:val="221F1F"/>
          <w:w w:val="107"/>
          <w:sz w:val="28"/>
          <w:szCs w:val="28"/>
        </w:rPr>
        <w:t>ricordato termine del 31 luglio.</w:t>
      </w:r>
    </w:p>
    <w:p w:rsidR="0093448E" w:rsidRDefault="0093448E" w:rsidP="00F042C1">
      <w:pPr>
        <w:widowControl w:val="0"/>
        <w:autoSpaceDE w:val="0"/>
        <w:autoSpaceDN w:val="0"/>
        <w:adjustRightInd w:val="0"/>
        <w:spacing w:line="290" w:lineRule="auto"/>
        <w:ind w:right="174"/>
        <w:jc w:val="both"/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</w:pP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>Dalla Resid</w:t>
      </w:r>
      <w:r w:rsidR="003548E6"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>enza comunale, li 06</w:t>
      </w:r>
      <w:r w:rsidR="003123CD"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>/04/2021</w:t>
      </w:r>
    </w:p>
    <w:p w:rsidR="0093448E" w:rsidRPr="0093448E" w:rsidRDefault="0093448E" w:rsidP="00F042C1">
      <w:pPr>
        <w:widowControl w:val="0"/>
        <w:autoSpaceDE w:val="0"/>
        <w:autoSpaceDN w:val="0"/>
        <w:adjustRightInd w:val="0"/>
        <w:spacing w:line="290" w:lineRule="auto"/>
        <w:ind w:right="174"/>
        <w:jc w:val="both"/>
        <w:rPr>
          <w:rFonts w:ascii="Times New Roman" w:hAnsi="Times New Roman" w:cs="Times New Roman"/>
          <w:color w:val="221F1F"/>
          <w:w w:val="107"/>
          <w:sz w:val="24"/>
          <w:szCs w:val="24"/>
        </w:rPr>
      </w:pP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ab/>
      </w:r>
      <w:r>
        <w:rPr>
          <w:rFonts w:ascii="Times New Roman" w:hAnsi="Times New Roman" w:cs="Times New Roman"/>
          <w:i/>
          <w:color w:val="221F1F"/>
          <w:w w:val="107"/>
          <w:sz w:val="24"/>
          <w:szCs w:val="24"/>
        </w:rPr>
        <w:tab/>
        <w:t xml:space="preserve">         </w:t>
      </w:r>
      <w:r w:rsidRPr="0093448E">
        <w:rPr>
          <w:rFonts w:ascii="Times New Roman" w:hAnsi="Times New Roman" w:cs="Times New Roman"/>
          <w:color w:val="221F1F"/>
          <w:w w:val="107"/>
          <w:sz w:val="24"/>
          <w:szCs w:val="24"/>
        </w:rPr>
        <w:t>IL SINDACO</w:t>
      </w:r>
    </w:p>
    <w:p w:rsidR="00F042C1" w:rsidRPr="00F042C1" w:rsidRDefault="003123CD" w:rsidP="00F0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Dr. Arcangelo Russo</w:t>
      </w:r>
    </w:p>
    <w:sectPr w:rsidR="00F042C1" w:rsidRPr="00F04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1DD4"/>
    <w:multiLevelType w:val="hybridMultilevel"/>
    <w:tmpl w:val="EC865E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2BAD"/>
    <w:multiLevelType w:val="hybridMultilevel"/>
    <w:tmpl w:val="95660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33"/>
    <w:rsid w:val="000361AB"/>
    <w:rsid w:val="000E6B33"/>
    <w:rsid w:val="003123CD"/>
    <w:rsid w:val="003548E6"/>
    <w:rsid w:val="003A1A8F"/>
    <w:rsid w:val="007E2316"/>
    <w:rsid w:val="0093448E"/>
    <w:rsid w:val="00A07B8D"/>
    <w:rsid w:val="00B4364A"/>
    <w:rsid w:val="00E80CE7"/>
    <w:rsid w:val="00F042C1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consales</dc:creator>
  <cp:lastModifiedBy>consales</cp:lastModifiedBy>
  <cp:revision>2</cp:revision>
  <dcterms:created xsi:type="dcterms:W3CDTF">2021-03-31T08:37:00Z</dcterms:created>
  <dcterms:modified xsi:type="dcterms:W3CDTF">2021-03-31T08:37:00Z</dcterms:modified>
</cp:coreProperties>
</file>